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187" w:rsidRPr="002E4187" w:rsidRDefault="002E4187" w:rsidP="002E4187">
      <w:pPr>
        <w:spacing w:after="0" w:line="480" w:lineRule="auto"/>
        <w:jc w:val="center"/>
        <w:rPr>
          <w:rFonts w:ascii="Times New Roman" w:hAnsi="Times New Roman" w:cs="Times New Roman"/>
          <w:sz w:val="24"/>
          <w:szCs w:val="24"/>
        </w:rPr>
      </w:pPr>
    </w:p>
    <w:p w:rsidR="002E4187" w:rsidRPr="002E4187" w:rsidRDefault="002E4187" w:rsidP="002E4187">
      <w:pPr>
        <w:spacing w:after="0" w:line="480" w:lineRule="auto"/>
        <w:jc w:val="center"/>
        <w:rPr>
          <w:rFonts w:ascii="Times New Roman" w:hAnsi="Times New Roman" w:cs="Times New Roman"/>
          <w:sz w:val="24"/>
          <w:szCs w:val="24"/>
        </w:rPr>
      </w:pPr>
    </w:p>
    <w:p w:rsidR="002E4187" w:rsidRPr="002E4187" w:rsidRDefault="002E4187" w:rsidP="002E4187">
      <w:pPr>
        <w:spacing w:after="0" w:line="480" w:lineRule="auto"/>
        <w:jc w:val="center"/>
        <w:rPr>
          <w:rFonts w:ascii="Times New Roman" w:hAnsi="Times New Roman" w:cs="Times New Roman"/>
          <w:sz w:val="24"/>
          <w:szCs w:val="24"/>
        </w:rPr>
      </w:pPr>
    </w:p>
    <w:p w:rsidR="002E4187" w:rsidRPr="002E4187" w:rsidRDefault="002E4187" w:rsidP="002E4187">
      <w:pPr>
        <w:spacing w:after="0" w:line="480" w:lineRule="auto"/>
        <w:jc w:val="center"/>
        <w:rPr>
          <w:rFonts w:ascii="Times New Roman" w:hAnsi="Times New Roman" w:cs="Times New Roman"/>
          <w:sz w:val="24"/>
          <w:szCs w:val="24"/>
        </w:rPr>
      </w:pPr>
    </w:p>
    <w:p w:rsidR="002E4187" w:rsidRPr="002E4187" w:rsidRDefault="002E4187" w:rsidP="002E4187">
      <w:pPr>
        <w:spacing w:after="0" w:line="480" w:lineRule="auto"/>
        <w:jc w:val="center"/>
        <w:rPr>
          <w:rFonts w:ascii="Times New Roman" w:hAnsi="Times New Roman" w:cs="Times New Roman"/>
          <w:sz w:val="24"/>
          <w:szCs w:val="24"/>
        </w:rPr>
      </w:pPr>
    </w:p>
    <w:p w:rsidR="002E4187" w:rsidRPr="002E4187" w:rsidRDefault="002E4187" w:rsidP="002E4187">
      <w:pPr>
        <w:spacing w:after="0" w:line="480" w:lineRule="auto"/>
        <w:jc w:val="center"/>
        <w:rPr>
          <w:rFonts w:ascii="Times New Roman" w:hAnsi="Times New Roman" w:cs="Times New Roman"/>
          <w:sz w:val="24"/>
          <w:szCs w:val="24"/>
        </w:rPr>
      </w:pPr>
    </w:p>
    <w:p w:rsidR="002E4187" w:rsidRPr="002E4187" w:rsidRDefault="002E4187" w:rsidP="002E4187">
      <w:pPr>
        <w:spacing w:after="0" w:line="480" w:lineRule="auto"/>
        <w:jc w:val="center"/>
        <w:rPr>
          <w:rFonts w:ascii="Times New Roman" w:hAnsi="Times New Roman" w:cs="Times New Roman"/>
          <w:sz w:val="24"/>
          <w:szCs w:val="24"/>
        </w:rPr>
      </w:pPr>
      <w:r w:rsidRPr="002E4187">
        <w:rPr>
          <w:rFonts w:ascii="Times New Roman" w:hAnsi="Times New Roman" w:cs="Times New Roman"/>
          <w:sz w:val="24"/>
          <w:szCs w:val="24"/>
        </w:rPr>
        <w:t>Research Methodology</w:t>
      </w:r>
    </w:p>
    <w:p w:rsidR="002E4187" w:rsidRPr="002E4187" w:rsidRDefault="002E4187" w:rsidP="002E4187">
      <w:pPr>
        <w:spacing w:after="0" w:line="480" w:lineRule="auto"/>
        <w:jc w:val="center"/>
        <w:rPr>
          <w:rFonts w:ascii="Times New Roman" w:hAnsi="Times New Roman" w:cs="Times New Roman"/>
          <w:sz w:val="24"/>
          <w:szCs w:val="24"/>
        </w:rPr>
      </w:pPr>
      <w:r w:rsidRPr="002E4187">
        <w:rPr>
          <w:rFonts w:ascii="Times New Roman" w:hAnsi="Times New Roman" w:cs="Times New Roman"/>
          <w:sz w:val="24"/>
          <w:szCs w:val="24"/>
        </w:rPr>
        <w:t>Name of the Student</w:t>
      </w:r>
    </w:p>
    <w:p w:rsidR="002E4187" w:rsidRPr="002E4187" w:rsidRDefault="002E4187" w:rsidP="002E4187">
      <w:pPr>
        <w:spacing w:after="0" w:line="480" w:lineRule="auto"/>
        <w:jc w:val="center"/>
        <w:rPr>
          <w:rFonts w:ascii="Times New Roman" w:hAnsi="Times New Roman" w:cs="Times New Roman"/>
          <w:sz w:val="24"/>
          <w:szCs w:val="24"/>
        </w:rPr>
      </w:pPr>
      <w:r w:rsidRPr="002E4187">
        <w:rPr>
          <w:rFonts w:ascii="Times New Roman" w:hAnsi="Times New Roman" w:cs="Times New Roman"/>
          <w:sz w:val="24"/>
          <w:szCs w:val="24"/>
        </w:rPr>
        <w:t xml:space="preserve">Institution Affiliation </w:t>
      </w:r>
    </w:p>
    <w:p w:rsidR="002E4187" w:rsidRPr="002E4187" w:rsidRDefault="002E4187" w:rsidP="002E4187">
      <w:pPr>
        <w:spacing w:after="0" w:line="480" w:lineRule="auto"/>
        <w:jc w:val="center"/>
        <w:rPr>
          <w:rFonts w:ascii="Times New Roman" w:hAnsi="Times New Roman" w:cs="Times New Roman"/>
          <w:sz w:val="24"/>
          <w:szCs w:val="24"/>
        </w:rPr>
      </w:pPr>
    </w:p>
    <w:p w:rsidR="002E4187" w:rsidRPr="002E4187" w:rsidRDefault="002E4187" w:rsidP="002E4187">
      <w:pPr>
        <w:spacing w:after="0" w:line="480" w:lineRule="auto"/>
        <w:jc w:val="center"/>
        <w:rPr>
          <w:rFonts w:ascii="Times New Roman" w:hAnsi="Times New Roman" w:cs="Times New Roman"/>
          <w:sz w:val="24"/>
          <w:szCs w:val="24"/>
        </w:rPr>
      </w:pPr>
    </w:p>
    <w:p w:rsidR="002E4187" w:rsidRPr="002E4187" w:rsidRDefault="002E4187" w:rsidP="002E4187">
      <w:pPr>
        <w:spacing w:after="0" w:line="480" w:lineRule="auto"/>
        <w:jc w:val="center"/>
        <w:rPr>
          <w:rFonts w:ascii="Times New Roman" w:hAnsi="Times New Roman" w:cs="Times New Roman"/>
          <w:sz w:val="24"/>
          <w:szCs w:val="24"/>
        </w:rPr>
      </w:pPr>
    </w:p>
    <w:p w:rsidR="002E4187" w:rsidRPr="002E4187" w:rsidRDefault="002E4187" w:rsidP="002E4187">
      <w:pPr>
        <w:spacing w:after="0" w:line="480" w:lineRule="auto"/>
        <w:jc w:val="center"/>
        <w:rPr>
          <w:rFonts w:ascii="Times New Roman" w:hAnsi="Times New Roman" w:cs="Times New Roman"/>
          <w:sz w:val="24"/>
          <w:szCs w:val="24"/>
        </w:rPr>
      </w:pPr>
    </w:p>
    <w:p w:rsidR="002E4187" w:rsidRPr="002E4187" w:rsidRDefault="002E4187" w:rsidP="002E4187">
      <w:pPr>
        <w:spacing w:after="0" w:line="480" w:lineRule="auto"/>
        <w:jc w:val="center"/>
        <w:rPr>
          <w:rFonts w:ascii="Times New Roman" w:hAnsi="Times New Roman" w:cs="Times New Roman"/>
          <w:sz w:val="24"/>
          <w:szCs w:val="24"/>
        </w:rPr>
      </w:pPr>
    </w:p>
    <w:p w:rsidR="002E4187" w:rsidRPr="002E4187" w:rsidRDefault="002E4187" w:rsidP="002E4187">
      <w:pPr>
        <w:spacing w:after="0" w:line="480" w:lineRule="auto"/>
        <w:jc w:val="center"/>
        <w:rPr>
          <w:rFonts w:ascii="Times New Roman" w:hAnsi="Times New Roman" w:cs="Times New Roman"/>
          <w:sz w:val="24"/>
          <w:szCs w:val="24"/>
        </w:rPr>
      </w:pPr>
    </w:p>
    <w:p w:rsidR="002E4187" w:rsidRDefault="002E4187" w:rsidP="002E4187">
      <w:pPr>
        <w:spacing w:after="0" w:line="480" w:lineRule="auto"/>
        <w:jc w:val="center"/>
        <w:rPr>
          <w:rFonts w:ascii="Times New Roman" w:hAnsi="Times New Roman" w:cs="Times New Roman"/>
          <w:sz w:val="24"/>
          <w:szCs w:val="24"/>
        </w:rPr>
      </w:pPr>
    </w:p>
    <w:p w:rsidR="002E4187" w:rsidRDefault="002E4187" w:rsidP="002E4187">
      <w:pPr>
        <w:spacing w:after="0" w:line="480" w:lineRule="auto"/>
        <w:jc w:val="center"/>
        <w:rPr>
          <w:rFonts w:ascii="Times New Roman" w:hAnsi="Times New Roman" w:cs="Times New Roman"/>
          <w:sz w:val="24"/>
          <w:szCs w:val="24"/>
        </w:rPr>
      </w:pPr>
    </w:p>
    <w:p w:rsidR="002E4187" w:rsidRDefault="002E4187" w:rsidP="002E4187">
      <w:pPr>
        <w:spacing w:after="0" w:line="480" w:lineRule="auto"/>
        <w:jc w:val="center"/>
        <w:rPr>
          <w:rFonts w:ascii="Times New Roman" w:hAnsi="Times New Roman" w:cs="Times New Roman"/>
          <w:sz w:val="24"/>
          <w:szCs w:val="24"/>
        </w:rPr>
      </w:pPr>
    </w:p>
    <w:p w:rsidR="002E4187" w:rsidRDefault="002E4187" w:rsidP="002E4187">
      <w:pPr>
        <w:spacing w:after="0" w:line="480" w:lineRule="auto"/>
        <w:jc w:val="center"/>
        <w:rPr>
          <w:rFonts w:ascii="Times New Roman" w:hAnsi="Times New Roman" w:cs="Times New Roman"/>
          <w:sz w:val="24"/>
          <w:szCs w:val="24"/>
        </w:rPr>
      </w:pPr>
    </w:p>
    <w:p w:rsidR="002E4187" w:rsidRDefault="002E4187" w:rsidP="002E4187">
      <w:pPr>
        <w:spacing w:after="0" w:line="480" w:lineRule="auto"/>
        <w:jc w:val="center"/>
        <w:rPr>
          <w:rFonts w:ascii="Times New Roman" w:hAnsi="Times New Roman" w:cs="Times New Roman"/>
          <w:sz w:val="24"/>
          <w:szCs w:val="24"/>
        </w:rPr>
      </w:pPr>
    </w:p>
    <w:p w:rsidR="002E4187" w:rsidRDefault="002E4187" w:rsidP="002E4187">
      <w:pPr>
        <w:spacing w:after="0" w:line="480" w:lineRule="auto"/>
        <w:jc w:val="center"/>
        <w:rPr>
          <w:rFonts w:ascii="Times New Roman" w:hAnsi="Times New Roman" w:cs="Times New Roman"/>
          <w:sz w:val="24"/>
          <w:szCs w:val="24"/>
        </w:rPr>
      </w:pPr>
    </w:p>
    <w:p w:rsidR="002E4187" w:rsidRPr="002E4187" w:rsidRDefault="002E4187" w:rsidP="002E4187">
      <w:pPr>
        <w:spacing w:after="0" w:line="480" w:lineRule="auto"/>
        <w:jc w:val="center"/>
        <w:rPr>
          <w:rFonts w:ascii="Times New Roman" w:hAnsi="Times New Roman" w:cs="Times New Roman"/>
          <w:sz w:val="24"/>
          <w:szCs w:val="24"/>
        </w:rPr>
      </w:pPr>
    </w:p>
    <w:p w:rsidR="002E4187" w:rsidRPr="002E4187" w:rsidRDefault="002E4187" w:rsidP="002E4187">
      <w:pPr>
        <w:spacing w:after="0" w:line="480" w:lineRule="auto"/>
        <w:jc w:val="center"/>
        <w:rPr>
          <w:rFonts w:ascii="Times New Roman" w:hAnsi="Times New Roman" w:cs="Times New Roman"/>
          <w:sz w:val="24"/>
          <w:szCs w:val="24"/>
        </w:rPr>
      </w:pPr>
    </w:p>
    <w:p w:rsidR="00EC6C30" w:rsidRPr="002E4187" w:rsidRDefault="00EC6C30" w:rsidP="002E4187">
      <w:pPr>
        <w:spacing w:after="0" w:line="480" w:lineRule="auto"/>
        <w:jc w:val="center"/>
        <w:rPr>
          <w:rFonts w:ascii="Times New Roman" w:hAnsi="Times New Roman" w:cs="Times New Roman"/>
          <w:b/>
          <w:sz w:val="24"/>
          <w:szCs w:val="24"/>
        </w:rPr>
      </w:pPr>
      <w:r w:rsidRPr="002E4187">
        <w:rPr>
          <w:rFonts w:ascii="Times New Roman" w:hAnsi="Times New Roman" w:cs="Times New Roman"/>
          <w:b/>
          <w:sz w:val="24"/>
          <w:szCs w:val="24"/>
        </w:rPr>
        <w:lastRenderedPageBreak/>
        <w:t>Chapter 12</w:t>
      </w:r>
    </w:p>
    <w:p w:rsidR="00EC6C30" w:rsidRPr="002E4187" w:rsidRDefault="00EC6C30" w:rsidP="002E4187">
      <w:pPr>
        <w:spacing w:after="0" w:line="480" w:lineRule="auto"/>
        <w:ind w:firstLine="720"/>
        <w:rPr>
          <w:rFonts w:ascii="Times New Roman" w:hAnsi="Times New Roman" w:cs="Times New Roman"/>
          <w:sz w:val="24"/>
          <w:szCs w:val="24"/>
        </w:rPr>
      </w:pPr>
      <w:r w:rsidRPr="002E4187">
        <w:rPr>
          <w:rFonts w:ascii="Times New Roman" w:hAnsi="Times New Roman" w:cs="Times New Roman"/>
          <w:sz w:val="24"/>
          <w:szCs w:val="24"/>
        </w:rPr>
        <w:t>Scales measurements are for analysis of data. The scales used are assigned based on the numerical pattern of a variable. There are four types of scales, nominal, ordinal, interval, and ratio. The Nominal scales are the lowest measurement levels and are assigned to variables that are in categories without order. There is no distance between the variables. The ordinal scale ranks responses in order even though the distances between the responses are not the same.  Interval scales have an identity, magnitude and equal distance in variables that can be interpreted. Ratio scales is an absolute zero point meaning; for instance, is money at zero points; it means there is no money.</w:t>
      </w:r>
    </w:p>
    <w:p w:rsidR="00EC6C30" w:rsidRPr="002E4187" w:rsidRDefault="00EC6C30" w:rsidP="002E4187">
      <w:pPr>
        <w:spacing w:after="0" w:line="480" w:lineRule="auto"/>
        <w:ind w:firstLine="720"/>
        <w:rPr>
          <w:rFonts w:ascii="Times New Roman" w:hAnsi="Times New Roman" w:cs="Times New Roman"/>
          <w:sz w:val="24"/>
          <w:szCs w:val="24"/>
        </w:rPr>
      </w:pPr>
      <w:r w:rsidRPr="002E4187">
        <w:rPr>
          <w:rFonts w:ascii="Times New Roman" w:hAnsi="Times New Roman" w:cs="Times New Roman"/>
          <w:sz w:val="24"/>
          <w:szCs w:val="24"/>
        </w:rPr>
        <w:t xml:space="preserve">Rating scales answers question through rating variables at the same level as other variables. This scale measures the attitude of a person towards something. They are used to measure the personal level response of people. With ranking scales, items are put in order from the first to last even though they are not equal.  This type of scale is used to identify and differentiate the most preferred items from the least. Both scales evaluate respondents’ decision.  </w:t>
      </w:r>
    </w:p>
    <w:p w:rsidR="002E4187" w:rsidRPr="002E4187" w:rsidRDefault="00EC6C30" w:rsidP="002E4187">
      <w:pPr>
        <w:spacing w:after="0" w:line="480" w:lineRule="auto"/>
        <w:ind w:firstLine="720"/>
        <w:rPr>
          <w:rFonts w:ascii="Times New Roman" w:hAnsi="Times New Roman" w:cs="Times New Roman"/>
          <w:sz w:val="24"/>
          <w:szCs w:val="24"/>
        </w:rPr>
      </w:pPr>
      <w:r w:rsidRPr="002E4187">
        <w:rPr>
          <w:rFonts w:ascii="Times New Roman" w:hAnsi="Times New Roman" w:cs="Times New Roman"/>
          <w:sz w:val="24"/>
          <w:szCs w:val="24"/>
        </w:rPr>
        <w:t>Formative scales measures variables that cause latent variables. The model is used by formative scales are harder to estimate because they are identified in their own. The scales include covariance of items which are zero, negative and positive. In reflective scales, the latent variables are a predictor or indicator to the measured variable. In other words for the measures variable to be determined, there must be the latent variables.  The action flows through the l</w:t>
      </w:r>
      <w:r w:rsidR="002E4187">
        <w:rPr>
          <w:rFonts w:ascii="Times New Roman" w:hAnsi="Times New Roman" w:cs="Times New Roman"/>
          <w:sz w:val="24"/>
          <w:szCs w:val="24"/>
        </w:rPr>
        <w:t>atent variable to the predictor</w:t>
      </w:r>
    </w:p>
    <w:p w:rsidR="002E4187" w:rsidRPr="002E4187" w:rsidRDefault="002E4187" w:rsidP="002E4187">
      <w:pPr>
        <w:spacing w:after="0" w:line="480" w:lineRule="auto"/>
        <w:jc w:val="center"/>
        <w:rPr>
          <w:rFonts w:ascii="Times New Roman" w:hAnsi="Times New Roman" w:cs="Times New Roman"/>
          <w:b/>
          <w:sz w:val="24"/>
          <w:szCs w:val="24"/>
        </w:rPr>
      </w:pPr>
    </w:p>
    <w:p w:rsidR="002E4187" w:rsidRDefault="002E4187" w:rsidP="002E4187">
      <w:pPr>
        <w:spacing w:after="0" w:line="480" w:lineRule="auto"/>
        <w:jc w:val="center"/>
        <w:rPr>
          <w:rFonts w:ascii="Times New Roman" w:hAnsi="Times New Roman" w:cs="Times New Roman"/>
          <w:b/>
          <w:sz w:val="24"/>
          <w:szCs w:val="24"/>
        </w:rPr>
      </w:pPr>
    </w:p>
    <w:p w:rsidR="002E4187" w:rsidRDefault="002E4187" w:rsidP="002E4187">
      <w:pPr>
        <w:spacing w:after="0" w:line="480" w:lineRule="auto"/>
        <w:jc w:val="center"/>
        <w:rPr>
          <w:rFonts w:ascii="Times New Roman" w:hAnsi="Times New Roman" w:cs="Times New Roman"/>
          <w:b/>
          <w:sz w:val="24"/>
          <w:szCs w:val="24"/>
        </w:rPr>
      </w:pPr>
    </w:p>
    <w:p w:rsidR="00EC6C30" w:rsidRPr="002E4187" w:rsidRDefault="00EC6C30" w:rsidP="002E4187">
      <w:pPr>
        <w:spacing w:after="0" w:line="480" w:lineRule="auto"/>
        <w:jc w:val="center"/>
        <w:rPr>
          <w:rFonts w:ascii="Times New Roman" w:hAnsi="Times New Roman" w:cs="Times New Roman"/>
          <w:b/>
          <w:sz w:val="24"/>
          <w:szCs w:val="24"/>
        </w:rPr>
      </w:pPr>
      <w:r w:rsidRPr="002E4187">
        <w:rPr>
          <w:rFonts w:ascii="Times New Roman" w:hAnsi="Times New Roman" w:cs="Times New Roman"/>
          <w:b/>
          <w:sz w:val="24"/>
          <w:szCs w:val="24"/>
        </w:rPr>
        <w:t>Chapter 13</w:t>
      </w:r>
    </w:p>
    <w:p w:rsidR="00EC6C30" w:rsidRPr="002E4187" w:rsidRDefault="00EC6C30" w:rsidP="002E4187">
      <w:pPr>
        <w:spacing w:after="0" w:line="480" w:lineRule="auto"/>
        <w:ind w:firstLine="720"/>
        <w:rPr>
          <w:rFonts w:ascii="Times New Roman" w:hAnsi="Times New Roman" w:cs="Times New Roman"/>
          <w:sz w:val="24"/>
          <w:szCs w:val="24"/>
        </w:rPr>
      </w:pPr>
      <w:r w:rsidRPr="002E4187">
        <w:rPr>
          <w:rFonts w:ascii="Times New Roman" w:hAnsi="Times New Roman" w:cs="Times New Roman"/>
          <w:sz w:val="24"/>
          <w:szCs w:val="24"/>
        </w:rPr>
        <w:t>In research, precision is effective when showing interval that it is believed to have estimates. On the other hand, the confidence level is a range of values that contains true target quantity. It is a probability level that contains population quantity. Precision and confidence are used in determining the sample size when the researcher picks the precision of his choice to determine the population estimation. The confidence level depends on n the sample size. With the two, population estimates are determined.</w:t>
      </w:r>
    </w:p>
    <w:p w:rsidR="00EC6C30" w:rsidRPr="002E4187" w:rsidRDefault="00EC6C30" w:rsidP="002E4187">
      <w:pPr>
        <w:spacing w:after="0" w:line="480" w:lineRule="auto"/>
        <w:ind w:firstLine="720"/>
        <w:rPr>
          <w:rFonts w:ascii="Times New Roman" w:hAnsi="Times New Roman" w:cs="Times New Roman"/>
          <w:sz w:val="24"/>
          <w:szCs w:val="24"/>
        </w:rPr>
      </w:pPr>
      <w:r w:rsidRPr="002E4187">
        <w:rPr>
          <w:rFonts w:ascii="Times New Roman" w:hAnsi="Times New Roman" w:cs="Times New Roman"/>
          <w:sz w:val="24"/>
          <w:szCs w:val="24"/>
        </w:rPr>
        <w:t>This kind of sampling is easier and correct because it is collecting data from people who are accessible to you and are in the same environment. With convenience sampling, the researcher gathers data with ease because there is no extra effort needed. It saves time and money for there is no traveling expenses. Data from the same people in the organization tends to be correct because many people have witnessed and can attest to the information gathered. In case of any changes, the researcher can see them or have direct data as to why the changes have occurred. The sampling is helpful in pilot studies.</w:t>
      </w:r>
    </w:p>
    <w:p w:rsidR="002E4187" w:rsidRPr="002E4187" w:rsidRDefault="00EC6C30" w:rsidP="002E4187">
      <w:pPr>
        <w:spacing w:after="0" w:line="480" w:lineRule="auto"/>
        <w:ind w:firstLine="720"/>
        <w:rPr>
          <w:rFonts w:ascii="Times New Roman" w:hAnsi="Times New Roman" w:cs="Times New Roman"/>
          <w:sz w:val="24"/>
          <w:szCs w:val="24"/>
        </w:rPr>
      </w:pPr>
      <w:r w:rsidRPr="002E4187">
        <w:rPr>
          <w:rFonts w:ascii="Times New Roman" w:hAnsi="Times New Roman" w:cs="Times New Roman"/>
          <w:sz w:val="24"/>
          <w:szCs w:val="24"/>
        </w:rPr>
        <w:t>Having a sample of 500 is better than having 5000 because; there is high efficiency in data collection because less money, time and resources used. With 500, there will be less destruction from the environment; hence data can be collected at ease. Small size gives the researcher the cooperation that he requires to collect the data. The large sample size is difficult to manage, and they cause a lot of destruction environment; hence the data collected can be incorrect. With 5000 it becomes difficult to ensure equivalent purposes that compare microenvironmental changes.</w:t>
      </w:r>
    </w:p>
    <w:p w:rsidR="002E4187" w:rsidRDefault="002E4187" w:rsidP="002E4187">
      <w:pPr>
        <w:spacing w:after="0" w:line="480" w:lineRule="auto"/>
        <w:jc w:val="center"/>
        <w:rPr>
          <w:rFonts w:ascii="Times New Roman" w:hAnsi="Times New Roman" w:cs="Times New Roman"/>
          <w:b/>
          <w:sz w:val="24"/>
          <w:szCs w:val="24"/>
        </w:rPr>
      </w:pPr>
    </w:p>
    <w:p w:rsidR="002E4187" w:rsidRDefault="002E4187" w:rsidP="002E4187">
      <w:pPr>
        <w:spacing w:after="0" w:line="480" w:lineRule="auto"/>
        <w:jc w:val="center"/>
        <w:rPr>
          <w:rFonts w:ascii="Times New Roman" w:hAnsi="Times New Roman" w:cs="Times New Roman"/>
          <w:b/>
          <w:sz w:val="24"/>
          <w:szCs w:val="24"/>
        </w:rPr>
      </w:pPr>
    </w:p>
    <w:p w:rsidR="00EC6C30" w:rsidRPr="002E4187" w:rsidRDefault="00EC6C30" w:rsidP="002E4187">
      <w:pPr>
        <w:spacing w:after="0" w:line="480" w:lineRule="auto"/>
        <w:jc w:val="center"/>
        <w:rPr>
          <w:rFonts w:ascii="Times New Roman" w:hAnsi="Times New Roman" w:cs="Times New Roman"/>
          <w:b/>
          <w:sz w:val="24"/>
          <w:szCs w:val="24"/>
        </w:rPr>
      </w:pPr>
      <w:r w:rsidRPr="002E4187">
        <w:rPr>
          <w:rFonts w:ascii="Times New Roman" w:hAnsi="Times New Roman" w:cs="Times New Roman"/>
          <w:b/>
          <w:sz w:val="24"/>
          <w:szCs w:val="24"/>
        </w:rPr>
        <w:t>Chapter 14</w:t>
      </w:r>
    </w:p>
    <w:p w:rsidR="00EC6C30" w:rsidRPr="002E4187" w:rsidRDefault="00EC6C30" w:rsidP="002E4187">
      <w:pPr>
        <w:spacing w:after="0" w:line="480" w:lineRule="auto"/>
        <w:ind w:firstLine="720"/>
        <w:rPr>
          <w:rFonts w:ascii="Times New Roman" w:hAnsi="Times New Roman" w:cs="Times New Roman"/>
          <w:sz w:val="24"/>
          <w:szCs w:val="24"/>
        </w:rPr>
      </w:pPr>
      <w:r w:rsidRPr="002E4187">
        <w:rPr>
          <w:rFonts w:ascii="Times New Roman" w:hAnsi="Times New Roman" w:cs="Times New Roman"/>
          <w:sz w:val="24"/>
          <w:szCs w:val="24"/>
        </w:rPr>
        <w:t>Preparing data for analysis is merely transforming the data generated to knowledge. The activities involved checking questionnaire and editing, coding, making statistical adjustments and selecting data analysis strategy. Checking questionnaire is when unacceptable, i.e. incomplete and missing page questionnaire, are eliminated while editing correcting ambiguous and incomplete data. Coding assigns codes to answers that are lacking the codes. The codes ensure that statistical adjustments are made to the weighting and scales transformation. The strategy selected is based on the characteristics of data collected.</w:t>
      </w:r>
    </w:p>
    <w:p w:rsidR="00EC6C30" w:rsidRPr="002E4187" w:rsidRDefault="00EC6C30" w:rsidP="002E4187">
      <w:pPr>
        <w:spacing w:after="0" w:line="480" w:lineRule="auto"/>
        <w:ind w:firstLine="720"/>
        <w:rPr>
          <w:rFonts w:ascii="Times New Roman" w:hAnsi="Times New Roman" w:cs="Times New Roman"/>
          <w:sz w:val="24"/>
          <w:szCs w:val="24"/>
        </w:rPr>
      </w:pPr>
      <w:r w:rsidRPr="002E4187">
        <w:rPr>
          <w:rFonts w:ascii="Times New Roman" w:hAnsi="Times New Roman" w:cs="Times New Roman"/>
          <w:sz w:val="24"/>
          <w:szCs w:val="24"/>
        </w:rPr>
        <w:t>Data coding involves deriving codes to the data gathered and observed. It also includes bring of the meaning and importance of data generated. Coding of data is transforming data collected to computer analysis in both quantitative and qualitative form t facilitate the analysis of data. During data coding, preliminaries data are extracted from the observed data by code extractor. In the evaluation of data, the researcher assigns numerical quantities to the codes to draw inferences for data analysis. Reliability of the data increases when multiple coders are coding the same data.</w:t>
      </w:r>
    </w:p>
    <w:p w:rsidR="00EC6C30" w:rsidRPr="002E4187" w:rsidRDefault="00EC6C30" w:rsidP="002E4187">
      <w:pPr>
        <w:spacing w:after="0" w:line="480" w:lineRule="auto"/>
        <w:ind w:firstLine="720"/>
        <w:rPr>
          <w:rFonts w:ascii="Times New Roman" w:hAnsi="Times New Roman" w:cs="Times New Roman"/>
          <w:sz w:val="24"/>
          <w:szCs w:val="24"/>
        </w:rPr>
      </w:pPr>
      <w:r w:rsidRPr="002E4187">
        <w:rPr>
          <w:rFonts w:ascii="Times New Roman" w:hAnsi="Times New Roman" w:cs="Times New Roman"/>
          <w:sz w:val="24"/>
          <w:szCs w:val="24"/>
        </w:rPr>
        <w:t>Missing of data occurs when the target sample is not included in the survey, or the sample does not participate in the study and fails to respond. Target sample that is not included in the study and those that are not participating are compensated through weighting adjustments. Imputation handles the element which fails to respond. Imputation can be educated guess which can answer to the missing question by following the pattern of other related questions. Multiple regression analysis is a technique that issued to predict the missing values from the different values.</w:t>
      </w:r>
    </w:p>
    <w:p w:rsidR="002E4187" w:rsidRDefault="002E4187" w:rsidP="002E4187">
      <w:pPr>
        <w:spacing w:after="0" w:line="480" w:lineRule="auto"/>
        <w:jc w:val="center"/>
        <w:rPr>
          <w:rFonts w:ascii="Times New Roman" w:hAnsi="Times New Roman" w:cs="Times New Roman"/>
          <w:b/>
          <w:sz w:val="24"/>
          <w:szCs w:val="24"/>
        </w:rPr>
      </w:pPr>
    </w:p>
    <w:p w:rsidR="00EC6C30" w:rsidRPr="002E4187" w:rsidRDefault="00EC6C30" w:rsidP="002E4187">
      <w:pPr>
        <w:spacing w:after="0" w:line="480" w:lineRule="auto"/>
        <w:jc w:val="center"/>
        <w:rPr>
          <w:rFonts w:ascii="Times New Roman" w:hAnsi="Times New Roman" w:cs="Times New Roman"/>
          <w:b/>
          <w:sz w:val="24"/>
          <w:szCs w:val="24"/>
        </w:rPr>
      </w:pPr>
      <w:r w:rsidRPr="002E4187">
        <w:rPr>
          <w:rFonts w:ascii="Times New Roman" w:hAnsi="Times New Roman" w:cs="Times New Roman"/>
          <w:b/>
          <w:sz w:val="24"/>
          <w:szCs w:val="24"/>
        </w:rPr>
        <w:t>Chapter 15</w:t>
      </w:r>
    </w:p>
    <w:p w:rsidR="00EC6C30" w:rsidRPr="002E4187" w:rsidRDefault="00EC6C30" w:rsidP="002E4187">
      <w:pPr>
        <w:spacing w:after="0" w:line="480" w:lineRule="auto"/>
        <w:ind w:firstLine="720"/>
        <w:rPr>
          <w:rFonts w:ascii="Times New Roman" w:hAnsi="Times New Roman" w:cs="Times New Roman"/>
          <w:sz w:val="24"/>
          <w:szCs w:val="24"/>
        </w:rPr>
      </w:pPr>
      <w:r w:rsidRPr="002E4187">
        <w:rPr>
          <w:rFonts w:ascii="Times New Roman" w:hAnsi="Times New Roman" w:cs="Times New Roman"/>
          <w:sz w:val="24"/>
          <w:szCs w:val="24"/>
        </w:rPr>
        <w:t>The main aim of avoiding bias in research is to ensure that the question being asked to the respondent are understood and answered without distortion. There are two kinds of bias, the respondent bias, and the researcher’s bias. The respondent bias includes acquiescence bias which occurs when the respondent agrees with everything he is asked. They tend to think every idea presented is god and they could act upon them. The second bias is the social desirability bias where the respondent answers questions to be liked and accepted. For the researcher bias, the most common preference is the confirmation bias where the researcher forms a hypothesis and uses the respondent information to confirm the hypothesis.</w:t>
      </w:r>
    </w:p>
    <w:p w:rsidR="00EC6C30" w:rsidRPr="002E4187" w:rsidRDefault="00EC6C30" w:rsidP="002E4187">
      <w:pPr>
        <w:spacing w:after="0" w:line="480" w:lineRule="auto"/>
        <w:ind w:firstLine="720"/>
        <w:rPr>
          <w:rFonts w:ascii="Times New Roman" w:hAnsi="Times New Roman" w:cs="Times New Roman"/>
          <w:sz w:val="24"/>
          <w:szCs w:val="24"/>
        </w:rPr>
      </w:pPr>
      <w:r w:rsidRPr="002E4187">
        <w:rPr>
          <w:rFonts w:ascii="Times New Roman" w:hAnsi="Times New Roman" w:cs="Times New Roman"/>
          <w:sz w:val="24"/>
          <w:szCs w:val="24"/>
        </w:rPr>
        <w:t>Bootstrapping is a computer statistical interference where it uses the variables in the sample to estimate the sampling distribution. It involves re-sampling the sample and making the exact copy from the original sample</w:t>
      </w:r>
      <w:r w:rsidR="002E4187" w:rsidRPr="002E4187">
        <w:rPr>
          <w:rFonts w:ascii="Times New Roman" w:hAnsi="Times New Roman" w:cs="Times New Roman"/>
          <w:sz w:val="24"/>
          <w:szCs w:val="24"/>
        </w:rPr>
        <w:t xml:space="preserve"> (</w:t>
      </w:r>
      <w:r w:rsidR="002E4187" w:rsidRPr="002E4187">
        <w:rPr>
          <w:rFonts w:ascii="Times New Roman" w:hAnsi="Times New Roman" w:cs="Times New Roman"/>
          <w:color w:val="222222"/>
          <w:sz w:val="24"/>
          <w:szCs w:val="24"/>
          <w:shd w:val="clear" w:color="auto" w:fill="FFFFFF"/>
        </w:rPr>
        <w:t>Pirlott, 2016</w:t>
      </w:r>
      <w:r w:rsidR="002E4187" w:rsidRPr="002E4187">
        <w:rPr>
          <w:rFonts w:ascii="Times New Roman" w:hAnsi="Times New Roman" w:cs="Times New Roman"/>
          <w:sz w:val="24"/>
          <w:szCs w:val="24"/>
        </w:rPr>
        <w:t>)</w:t>
      </w:r>
      <w:r w:rsidRPr="002E4187">
        <w:rPr>
          <w:rFonts w:ascii="Times New Roman" w:hAnsi="Times New Roman" w:cs="Times New Roman"/>
          <w:sz w:val="24"/>
          <w:szCs w:val="24"/>
        </w:rPr>
        <w:t>. Bootstrapping is commonly used because the Sobel test is considered an outdated method and assumes the indirect effect in data gathered. It is an advantage to use bootstrapping because it has an absolute power on small samples which increases efficiency because there are fewer resources used.</w:t>
      </w:r>
    </w:p>
    <w:p w:rsidR="00EC6C30" w:rsidRPr="002E4187" w:rsidRDefault="00EC6C30" w:rsidP="002E4187">
      <w:pPr>
        <w:spacing w:after="0" w:line="480" w:lineRule="auto"/>
        <w:jc w:val="center"/>
        <w:rPr>
          <w:rFonts w:ascii="Times New Roman" w:hAnsi="Times New Roman" w:cs="Times New Roman"/>
          <w:b/>
          <w:sz w:val="24"/>
          <w:szCs w:val="24"/>
        </w:rPr>
      </w:pPr>
      <w:r w:rsidRPr="002E4187">
        <w:rPr>
          <w:rFonts w:ascii="Times New Roman" w:hAnsi="Times New Roman" w:cs="Times New Roman"/>
          <w:b/>
          <w:sz w:val="24"/>
          <w:szCs w:val="24"/>
        </w:rPr>
        <w:t>Chapter 16</w:t>
      </w:r>
    </w:p>
    <w:p w:rsidR="00EC6C30" w:rsidRPr="002E4187" w:rsidRDefault="00EC6C30" w:rsidP="002E4187">
      <w:pPr>
        <w:spacing w:after="0" w:line="480" w:lineRule="auto"/>
        <w:ind w:firstLine="720"/>
        <w:rPr>
          <w:rFonts w:ascii="Times New Roman" w:hAnsi="Times New Roman" w:cs="Times New Roman"/>
          <w:sz w:val="24"/>
          <w:szCs w:val="24"/>
        </w:rPr>
      </w:pPr>
      <w:r w:rsidRPr="002E4187">
        <w:rPr>
          <w:rFonts w:ascii="Times New Roman" w:hAnsi="Times New Roman" w:cs="Times New Roman"/>
          <w:sz w:val="24"/>
          <w:szCs w:val="24"/>
        </w:rPr>
        <w:t>Qualitative data is collected through observations, and its interpretation can be in the form of thematic analysis. This data helps the researcher understands how people perceive their social realities (Braun &amp; Clarke, 2017). Qualitative data is in a numerical form which helps in discovering facts about the human social part. The binary data are transformed into statistical analysis. According to Antonius, quantitative data s collected by measuring reality that formulates facts used in research. The data is not only analyzed in statistics for but also trough numerical comparison.</w:t>
      </w:r>
    </w:p>
    <w:p w:rsidR="00EC6C30" w:rsidRPr="002E4187" w:rsidRDefault="00EC6C30" w:rsidP="002E4187">
      <w:pPr>
        <w:spacing w:after="0" w:line="480" w:lineRule="auto"/>
        <w:ind w:firstLine="720"/>
        <w:rPr>
          <w:rFonts w:ascii="Times New Roman" w:hAnsi="Times New Roman" w:cs="Times New Roman"/>
          <w:sz w:val="24"/>
          <w:szCs w:val="24"/>
        </w:rPr>
      </w:pPr>
      <w:r w:rsidRPr="002E4187">
        <w:rPr>
          <w:rFonts w:ascii="Times New Roman" w:hAnsi="Times New Roman" w:cs="Times New Roman"/>
          <w:sz w:val="24"/>
          <w:szCs w:val="24"/>
        </w:rPr>
        <w:t>Qualitative data analysis involves the process and procedures to analyze data collected for interpretation. For data to be analyzed, it follows these steps, being familiar with the data through writing down impression to determine data that has value. Focusing on the analysis by identifying the key question the researcher should ask himself. The third step is coding data to provide a frame to label, structures and define data. Identify themes and the relationships between the themes to interpret data. Develop a list of ideas to identify and explain findings.</w:t>
      </w:r>
    </w:p>
    <w:p w:rsidR="00EC6C30" w:rsidRPr="002E4187" w:rsidRDefault="00EC6C30" w:rsidP="002E4187">
      <w:pPr>
        <w:spacing w:after="0" w:line="480" w:lineRule="auto"/>
        <w:jc w:val="center"/>
        <w:rPr>
          <w:rFonts w:ascii="Times New Roman" w:hAnsi="Times New Roman" w:cs="Times New Roman"/>
          <w:b/>
          <w:sz w:val="24"/>
          <w:szCs w:val="24"/>
        </w:rPr>
      </w:pPr>
      <w:r w:rsidRPr="002E4187">
        <w:rPr>
          <w:rFonts w:ascii="Times New Roman" w:hAnsi="Times New Roman" w:cs="Times New Roman"/>
          <w:b/>
          <w:sz w:val="24"/>
          <w:szCs w:val="24"/>
        </w:rPr>
        <w:t>Chapter 17</w:t>
      </w:r>
    </w:p>
    <w:p w:rsidR="00EC6C30" w:rsidRPr="002E4187" w:rsidRDefault="00EC6C30" w:rsidP="002E4187">
      <w:pPr>
        <w:spacing w:after="0" w:line="480" w:lineRule="auto"/>
        <w:ind w:firstLine="720"/>
        <w:rPr>
          <w:rFonts w:ascii="Times New Roman" w:hAnsi="Times New Roman" w:cs="Times New Roman"/>
          <w:sz w:val="24"/>
          <w:szCs w:val="24"/>
        </w:rPr>
      </w:pPr>
      <w:r w:rsidRPr="002E4187">
        <w:rPr>
          <w:rFonts w:ascii="Times New Roman" w:hAnsi="Times New Roman" w:cs="Times New Roman"/>
          <w:sz w:val="24"/>
          <w:szCs w:val="24"/>
        </w:rPr>
        <w:t>For research methodology, they both select a topic; define hypothesis and methods of collecting data and present data for analysis. They both have ethical and legal boundaries and the same procedure of doing research. Despite their aims being different, the methods of data collection, analysis of data and developing hypothesis are the same. Basic research expands on the existing scientific knowledge while applied research uses scientific research to solve real-life problems. Basic is theoretical and is universally applicable while applied research is more of in practical form and is applied to a specific problem.</w:t>
      </w:r>
    </w:p>
    <w:p w:rsidR="002E4187" w:rsidRPr="002E4187" w:rsidRDefault="00EC6C30" w:rsidP="002E4187">
      <w:pPr>
        <w:spacing w:after="0" w:line="480" w:lineRule="auto"/>
        <w:ind w:firstLine="720"/>
        <w:rPr>
          <w:rFonts w:ascii="Times New Roman" w:hAnsi="Times New Roman" w:cs="Times New Roman"/>
          <w:sz w:val="24"/>
          <w:szCs w:val="24"/>
        </w:rPr>
      </w:pPr>
      <w:r w:rsidRPr="002E4187">
        <w:rPr>
          <w:rFonts w:ascii="Times New Roman" w:hAnsi="Times New Roman" w:cs="Times New Roman"/>
          <w:sz w:val="24"/>
          <w:szCs w:val="24"/>
        </w:rPr>
        <w:t>Specifying the limitation of the study is necessary because it offers the opportunity to improve on the research to avoid being graded down. Limitation of the study needs a critical interpretation of their impact to avoid getting incorrect findings. With the limitation of study it shows the researcher has though critical on the research and on the analysis of data to give relevan</w:t>
      </w:r>
      <w:r w:rsidR="002E4187" w:rsidRPr="002E4187">
        <w:rPr>
          <w:rFonts w:ascii="Times New Roman" w:hAnsi="Times New Roman" w:cs="Times New Roman"/>
          <w:sz w:val="24"/>
          <w:szCs w:val="24"/>
        </w:rPr>
        <w:t>t results.</w:t>
      </w:r>
    </w:p>
    <w:p w:rsidR="002E4187" w:rsidRPr="002E4187" w:rsidRDefault="002E4187" w:rsidP="002E4187">
      <w:pPr>
        <w:spacing w:after="0" w:line="480" w:lineRule="auto"/>
        <w:ind w:firstLine="720"/>
        <w:rPr>
          <w:rFonts w:ascii="Times New Roman" w:hAnsi="Times New Roman" w:cs="Times New Roman"/>
          <w:sz w:val="24"/>
          <w:szCs w:val="24"/>
        </w:rPr>
      </w:pPr>
    </w:p>
    <w:p w:rsidR="002E4187" w:rsidRDefault="002E4187" w:rsidP="002E4187">
      <w:pPr>
        <w:spacing w:after="0" w:line="480" w:lineRule="auto"/>
        <w:ind w:firstLine="720"/>
        <w:rPr>
          <w:rFonts w:ascii="Times New Roman" w:hAnsi="Times New Roman" w:cs="Times New Roman"/>
          <w:sz w:val="24"/>
          <w:szCs w:val="24"/>
        </w:rPr>
      </w:pPr>
    </w:p>
    <w:p w:rsidR="002E4187" w:rsidRDefault="002E4187" w:rsidP="002E4187">
      <w:pPr>
        <w:spacing w:after="0" w:line="480" w:lineRule="auto"/>
        <w:ind w:firstLine="720"/>
        <w:rPr>
          <w:rFonts w:ascii="Times New Roman" w:hAnsi="Times New Roman" w:cs="Times New Roman"/>
          <w:sz w:val="24"/>
          <w:szCs w:val="24"/>
        </w:rPr>
      </w:pPr>
    </w:p>
    <w:p w:rsidR="002E4187" w:rsidRDefault="002E4187" w:rsidP="002E4187">
      <w:pPr>
        <w:spacing w:after="0" w:line="480" w:lineRule="auto"/>
        <w:ind w:firstLine="720"/>
        <w:rPr>
          <w:rFonts w:ascii="Times New Roman" w:hAnsi="Times New Roman" w:cs="Times New Roman"/>
          <w:sz w:val="24"/>
          <w:szCs w:val="24"/>
        </w:rPr>
      </w:pPr>
    </w:p>
    <w:p w:rsidR="00794F9E" w:rsidRPr="002E4187" w:rsidRDefault="00794F9E" w:rsidP="002E4187">
      <w:pPr>
        <w:spacing w:after="0" w:line="480" w:lineRule="auto"/>
        <w:ind w:firstLine="720"/>
        <w:jc w:val="center"/>
        <w:rPr>
          <w:rFonts w:ascii="Times New Roman" w:hAnsi="Times New Roman" w:cs="Times New Roman"/>
          <w:sz w:val="24"/>
          <w:szCs w:val="24"/>
        </w:rPr>
      </w:pPr>
      <w:r w:rsidRPr="002E4187">
        <w:rPr>
          <w:rFonts w:ascii="Times New Roman" w:hAnsi="Times New Roman" w:cs="Times New Roman"/>
          <w:sz w:val="24"/>
          <w:szCs w:val="24"/>
        </w:rPr>
        <w:t>References</w:t>
      </w:r>
    </w:p>
    <w:p w:rsidR="00794F9E" w:rsidRPr="002E4187" w:rsidRDefault="00794F9E" w:rsidP="002E4187">
      <w:pPr>
        <w:spacing w:after="0" w:line="480" w:lineRule="auto"/>
        <w:rPr>
          <w:rFonts w:ascii="Times New Roman" w:hAnsi="Times New Roman" w:cs="Times New Roman"/>
          <w:color w:val="222222"/>
          <w:sz w:val="24"/>
          <w:szCs w:val="24"/>
          <w:shd w:val="clear" w:color="auto" w:fill="FFFFFF"/>
        </w:rPr>
      </w:pPr>
      <w:r w:rsidRPr="002E4187">
        <w:rPr>
          <w:rFonts w:ascii="Times New Roman" w:hAnsi="Times New Roman" w:cs="Times New Roman"/>
          <w:color w:val="000000"/>
          <w:sz w:val="24"/>
          <w:szCs w:val="24"/>
          <w:shd w:val="clear" w:color="auto" w:fill="FFFFFF"/>
        </w:rPr>
        <w:t>Antonius, R. (2003). </w:t>
      </w:r>
      <w:r w:rsidRPr="002E4187">
        <w:rPr>
          <w:rStyle w:val="Emphasis"/>
          <w:rFonts w:ascii="Times New Roman" w:hAnsi="Times New Roman" w:cs="Times New Roman"/>
          <w:color w:val="000000"/>
          <w:sz w:val="24"/>
          <w:szCs w:val="24"/>
          <w:shd w:val="clear" w:color="auto" w:fill="FFFFFF"/>
        </w:rPr>
        <w:t>Interpreting quantitative data with SPSS</w:t>
      </w:r>
      <w:r w:rsidRPr="002E4187">
        <w:rPr>
          <w:rFonts w:ascii="Times New Roman" w:hAnsi="Times New Roman" w:cs="Times New Roman"/>
          <w:color w:val="000000"/>
          <w:sz w:val="24"/>
          <w:szCs w:val="24"/>
          <w:shd w:val="clear" w:color="auto" w:fill="FFFFFF"/>
        </w:rPr>
        <w:t>. Sage</w:t>
      </w:r>
    </w:p>
    <w:p w:rsidR="00794F9E" w:rsidRPr="002E4187" w:rsidRDefault="00794F9E" w:rsidP="002E4187">
      <w:pPr>
        <w:spacing w:after="0" w:line="480" w:lineRule="auto"/>
        <w:rPr>
          <w:rFonts w:ascii="Times New Roman" w:hAnsi="Times New Roman" w:cs="Times New Roman"/>
          <w:color w:val="222222"/>
          <w:sz w:val="24"/>
          <w:szCs w:val="24"/>
          <w:shd w:val="clear" w:color="auto" w:fill="FFFFFF"/>
        </w:rPr>
      </w:pPr>
      <w:r w:rsidRPr="002E4187">
        <w:rPr>
          <w:rFonts w:ascii="Times New Roman" w:hAnsi="Times New Roman" w:cs="Times New Roman"/>
          <w:color w:val="222222"/>
          <w:sz w:val="24"/>
          <w:szCs w:val="24"/>
          <w:shd w:val="clear" w:color="auto" w:fill="FFFFFF"/>
        </w:rPr>
        <w:t>Braun, V., Clarke, V., &amp; Gray, D. (Eds.). (2017). </w:t>
      </w:r>
      <w:r w:rsidRPr="002E4187">
        <w:rPr>
          <w:rFonts w:ascii="Times New Roman" w:hAnsi="Times New Roman" w:cs="Times New Roman"/>
          <w:i/>
          <w:iCs/>
          <w:color w:val="222222"/>
          <w:sz w:val="24"/>
          <w:szCs w:val="24"/>
          <w:shd w:val="clear" w:color="auto" w:fill="FFFFFF"/>
        </w:rPr>
        <w:t>collecting qualita</w:t>
      </w:r>
      <w:r w:rsidR="002E4187" w:rsidRPr="002E4187">
        <w:rPr>
          <w:rFonts w:ascii="Times New Roman" w:hAnsi="Times New Roman" w:cs="Times New Roman"/>
          <w:i/>
          <w:iCs/>
          <w:color w:val="222222"/>
          <w:sz w:val="24"/>
          <w:szCs w:val="24"/>
          <w:shd w:val="clear" w:color="auto" w:fill="FFFFFF"/>
        </w:rPr>
        <w:t>tive data: A practical guide to</w:t>
      </w:r>
      <w:r w:rsidR="002E4187" w:rsidRPr="002E4187">
        <w:rPr>
          <w:rFonts w:ascii="Times New Roman" w:hAnsi="Times New Roman" w:cs="Times New Roman"/>
          <w:i/>
          <w:iCs/>
          <w:color w:val="222222"/>
          <w:sz w:val="24"/>
          <w:szCs w:val="24"/>
          <w:shd w:val="clear" w:color="auto" w:fill="FFFFFF"/>
        </w:rPr>
        <w:tab/>
      </w:r>
      <w:r w:rsidRPr="002E4187">
        <w:rPr>
          <w:rFonts w:ascii="Times New Roman" w:hAnsi="Times New Roman" w:cs="Times New Roman"/>
          <w:i/>
          <w:iCs/>
          <w:color w:val="222222"/>
          <w:sz w:val="24"/>
          <w:szCs w:val="24"/>
          <w:shd w:val="clear" w:color="auto" w:fill="FFFFFF"/>
        </w:rPr>
        <w:t>textual, media and virtual techniques</w:t>
      </w:r>
      <w:r w:rsidRPr="002E4187">
        <w:rPr>
          <w:rFonts w:ascii="Times New Roman" w:hAnsi="Times New Roman" w:cs="Times New Roman"/>
          <w:color w:val="222222"/>
          <w:sz w:val="24"/>
          <w:szCs w:val="24"/>
          <w:shd w:val="clear" w:color="auto" w:fill="FFFFFF"/>
        </w:rPr>
        <w:t>. Cambridge University Press.</w:t>
      </w:r>
    </w:p>
    <w:p w:rsidR="00794F9E" w:rsidRPr="002E4187" w:rsidRDefault="00794F9E" w:rsidP="002E4187">
      <w:pPr>
        <w:spacing w:after="0" w:line="480" w:lineRule="auto"/>
        <w:rPr>
          <w:rFonts w:ascii="Times New Roman" w:hAnsi="Times New Roman" w:cs="Times New Roman"/>
          <w:sz w:val="24"/>
          <w:szCs w:val="24"/>
        </w:rPr>
      </w:pPr>
      <w:r w:rsidRPr="002E4187">
        <w:rPr>
          <w:rFonts w:ascii="Times New Roman" w:hAnsi="Times New Roman" w:cs="Times New Roman"/>
          <w:color w:val="222222"/>
          <w:sz w:val="24"/>
          <w:szCs w:val="24"/>
          <w:shd w:val="clear" w:color="auto" w:fill="FFFFFF"/>
        </w:rPr>
        <w:t>Pirlott, A. G., &amp; MacKinnon, D. P. (</w:t>
      </w:r>
      <w:bookmarkStart w:id="0" w:name="_GoBack"/>
      <w:bookmarkEnd w:id="0"/>
      <w:r w:rsidRPr="002E4187">
        <w:rPr>
          <w:rFonts w:ascii="Times New Roman" w:hAnsi="Times New Roman" w:cs="Times New Roman"/>
          <w:color w:val="222222"/>
          <w:sz w:val="24"/>
          <w:szCs w:val="24"/>
          <w:shd w:val="clear" w:color="auto" w:fill="FFFFFF"/>
        </w:rPr>
        <w:t>2016). De</w:t>
      </w:r>
      <w:r w:rsidR="002E4187" w:rsidRPr="002E4187">
        <w:rPr>
          <w:rFonts w:ascii="Times New Roman" w:hAnsi="Times New Roman" w:cs="Times New Roman"/>
          <w:color w:val="222222"/>
          <w:sz w:val="24"/>
          <w:szCs w:val="24"/>
          <w:shd w:val="clear" w:color="auto" w:fill="FFFFFF"/>
        </w:rPr>
        <w:t>sign approaches to experimental</w:t>
      </w:r>
      <w:r w:rsidR="002E4187" w:rsidRPr="002E4187">
        <w:rPr>
          <w:rFonts w:ascii="Times New Roman" w:hAnsi="Times New Roman" w:cs="Times New Roman"/>
          <w:color w:val="222222"/>
          <w:sz w:val="24"/>
          <w:szCs w:val="24"/>
          <w:shd w:val="clear" w:color="auto" w:fill="FFFFFF"/>
        </w:rPr>
        <w:tab/>
      </w:r>
      <w:r w:rsidRPr="002E4187">
        <w:rPr>
          <w:rFonts w:ascii="Times New Roman" w:hAnsi="Times New Roman" w:cs="Times New Roman"/>
          <w:color w:val="222222"/>
          <w:sz w:val="24"/>
          <w:szCs w:val="24"/>
          <w:shd w:val="clear" w:color="auto" w:fill="FFFFFF"/>
        </w:rPr>
        <w:t>mediation. </w:t>
      </w:r>
      <w:r w:rsidRPr="002E4187">
        <w:rPr>
          <w:rFonts w:ascii="Times New Roman" w:hAnsi="Times New Roman" w:cs="Times New Roman"/>
          <w:i/>
          <w:iCs/>
          <w:color w:val="222222"/>
          <w:sz w:val="24"/>
          <w:szCs w:val="24"/>
          <w:shd w:val="clear" w:color="auto" w:fill="FFFFFF"/>
        </w:rPr>
        <w:t>Journal of Experimental Social Psychology</w:t>
      </w:r>
      <w:r w:rsidRPr="002E4187">
        <w:rPr>
          <w:rFonts w:ascii="Times New Roman" w:hAnsi="Times New Roman" w:cs="Times New Roman"/>
          <w:color w:val="222222"/>
          <w:sz w:val="24"/>
          <w:szCs w:val="24"/>
          <w:shd w:val="clear" w:color="auto" w:fill="FFFFFF"/>
        </w:rPr>
        <w:t>, </w:t>
      </w:r>
      <w:r w:rsidRPr="002E4187">
        <w:rPr>
          <w:rFonts w:ascii="Times New Roman" w:hAnsi="Times New Roman" w:cs="Times New Roman"/>
          <w:i/>
          <w:iCs/>
          <w:color w:val="222222"/>
          <w:sz w:val="24"/>
          <w:szCs w:val="24"/>
          <w:shd w:val="clear" w:color="auto" w:fill="FFFFFF"/>
        </w:rPr>
        <w:t>66</w:t>
      </w:r>
      <w:r w:rsidRPr="002E4187">
        <w:rPr>
          <w:rFonts w:ascii="Times New Roman" w:hAnsi="Times New Roman" w:cs="Times New Roman"/>
          <w:color w:val="222222"/>
          <w:sz w:val="24"/>
          <w:szCs w:val="24"/>
          <w:shd w:val="clear" w:color="auto" w:fill="FFFFFF"/>
        </w:rPr>
        <w:t>, 29-38.</w:t>
      </w:r>
    </w:p>
    <w:p w:rsidR="00794F9E" w:rsidRPr="002E4187" w:rsidRDefault="00BB212C" w:rsidP="002E4187">
      <w:pPr>
        <w:spacing w:after="0" w:line="480" w:lineRule="auto"/>
        <w:rPr>
          <w:rFonts w:ascii="Times New Roman" w:hAnsi="Times New Roman" w:cs="Times New Roman"/>
          <w:bCs/>
          <w:color w:val="0070C0"/>
          <w:sz w:val="24"/>
          <w:szCs w:val="24"/>
          <w:u w:val="single"/>
          <w:shd w:val="clear" w:color="auto" w:fill="FFFFFF"/>
        </w:rPr>
      </w:pPr>
      <w:hyperlink r:id="rId8" w:tgtFrame="_blank" w:history="1">
        <w:r w:rsidR="00794F9E" w:rsidRPr="002E4187">
          <w:rPr>
            <w:rStyle w:val="Hyperlink"/>
            <w:rFonts w:ascii="Times New Roman" w:hAnsi="Times New Roman" w:cs="Times New Roman"/>
            <w:bCs/>
            <w:color w:val="0070C0"/>
            <w:sz w:val="24"/>
            <w:szCs w:val="24"/>
            <w:bdr w:val="none" w:sz="0" w:space="0" w:color="auto" w:frame="1"/>
            <w:shd w:val="clear" w:color="auto" w:fill="FFFFFF"/>
          </w:rPr>
          <w:t>https://stats.stackexchange.com/questions/184947/what-is-the-difference-between-formative-and-reflective-measurement-models</w:t>
        </w:r>
      </w:hyperlink>
    </w:p>
    <w:p w:rsidR="00794F9E" w:rsidRPr="002E4187" w:rsidRDefault="00BB212C" w:rsidP="002E4187">
      <w:pPr>
        <w:shd w:val="clear" w:color="auto" w:fill="FFFFFF"/>
        <w:spacing w:after="0" w:line="480" w:lineRule="auto"/>
        <w:rPr>
          <w:rFonts w:ascii="Times New Roman" w:eastAsia="Times New Roman" w:hAnsi="Times New Roman" w:cs="Times New Roman"/>
          <w:color w:val="0070C0"/>
          <w:sz w:val="24"/>
          <w:szCs w:val="24"/>
          <w:u w:val="single"/>
        </w:rPr>
      </w:pPr>
      <w:hyperlink r:id="rId9" w:history="1">
        <w:r w:rsidR="00794F9E" w:rsidRPr="002E4187">
          <w:rPr>
            <w:rFonts w:ascii="Times New Roman" w:eastAsia="Times New Roman" w:hAnsi="Times New Roman" w:cs="Times New Roman"/>
            <w:color w:val="0070C0"/>
            <w:sz w:val="24"/>
            <w:szCs w:val="24"/>
            <w:u w:val="single"/>
          </w:rPr>
          <w:t>http://www.pimatisiwin.com/uploads/1289566991.pdf</w:t>
        </w:r>
      </w:hyperlink>
    </w:p>
    <w:p w:rsidR="002E4187" w:rsidRPr="002E4187" w:rsidRDefault="002E4187" w:rsidP="002E4187">
      <w:pPr>
        <w:shd w:val="clear" w:color="auto" w:fill="FFFFFF"/>
        <w:spacing w:after="0" w:line="480" w:lineRule="auto"/>
        <w:rPr>
          <w:rFonts w:ascii="Times New Roman" w:eastAsia="Times New Roman" w:hAnsi="Times New Roman" w:cs="Times New Roman"/>
          <w:sz w:val="24"/>
          <w:szCs w:val="24"/>
        </w:rPr>
      </w:pPr>
    </w:p>
    <w:p w:rsidR="002E4187" w:rsidRPr="00794F9E" w:rsidRDefault="002E4187" w:rsidP="002E4187">
      <w:pPr>
        <w:shd w:val="clear" w:color="auto" w:fill="FFFFFF"/>
        <w:spacing w:after="0" w:line="480" w:lineRule="auto"/>
        <w:rPr>
          <w:rFonts w:ascii="Times New Roman" w:eastAsia="Times New Roman" w:hAnsi="Times New Roman" w:cs="Times New Roman"/>
          <w:color w:val="555555"/>
          <w:sz w:val="24"/>
          <w:szCs w:val="24"/>
        </w:rPr>
      </w:pPr>
    </w:p>
    <w:p w:rsidR="00794F9E" w:rsidRPr="002E4187" w:rsidRDefault="00794F9E" w:rsidP="002E4187">
      <w:pPr>
        <w:spacing w:after="0" w:line="480" w:lineRule="auto"/>
        <w:rPr>
          <w:rFonts w:ascii="Times New Roman" w:hAnsi="Times New Roman" w:cs="Times New Roman"/>
          <w:sz w:val="24"/>
          <w:szCs w:val="24"/>
        </w:rPr>
      </w:pPr>
    </w:p>
    <w:p w:rsidR="00A741B2" w:rsidRPr="002E4187" w:rsidRDefault="00A741B2" w:rsidP="002E4187">
      <w:pPr>
        <w:spacing w:after="0" w:line="480" w:lineRule="auto"/>
        <w:rPr>
          <w:rFonts w:ascii="Times New Roman" w:hAnsi="Times New Roman" w:cs="Times New Roman"/>
          <w:sz w:val="24"/>
          <w:szCs w:val="24"/>
        </w:rPr>
      </w:pPr>
    </w:p>
    <w:p w:rsidR="00E81761" w:rsidRPr="002E4187" w:rsidRDefault="00E81761" w:rsidP="002E4187">
      <w:pPr>
        <w:spacing w:after="0" w:line="480" w:lineRule="auto"/>
        <w:rPr>
          <w:rFonts w:ascii="Times New Roman" w:hAnsi="Times New Roman" w:cs="Times New Roman"/>
          <w:sz w:val="24"/>
          <w:szCs w:val="24"/>
        </w:rPr>
      </w:pPr>
    </w:p>
    <w:p w:rsidR="001E0C74" w:rsidRPr="002E4187" w:rsidRDefault="001E0C74" w:rsidP="002E4187">
      <w:pPr>
        <w:spacing w:after="0" w:line="480" w:lineRule="auto"/>
        <w:rPr>
          <w:rFonts w:ascii="Times New Roman" w:hAnsi="Times New Roman" w:cs="Times New Roman"/>
          <w:sz w:val="24"/>
          <w:szCs w:val="24"/>
        </w:rPr>
      </w:pPr>
    </w:p>
    <w:p w:rsidR="00FE66DC" w:rsidRPr="002E4187" w:rsidRDefault="00FE66DC" w:rsidP="002E4187">
      <w:pPr>
        <w:spacing w:after="0" w:line="480" w:lineRule="auto"/>
        <w:rPr>
          <w:rFonts w:ascii="Times New Roman" w:hAnsi="Times New Roman" w:cs="Times New Roman"/>
          <w:sz w:val="24"/>
          <w:szCs w:val="24"/>
        </w:rPr>
      </w:pPr>
    </w:p>
    <w:sectPr w:rsidR="00FE66DC" w:rsidRPr="002E4187" w:rsidSect="00EC6C30">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12C" w:rsidRDefault="00BB212C" w:rsidP="00EC6C30">
      <w:pPr>
        <w:spacing w:after="0" w:line="240" w:lineRule="auto"/>
      </w:pPr>
      <w:r>
        <w:separator/>
      </w:r>
    </w:p>
  </w:endnote>
  <w:endnote w:type="continuationSeparator" w:id="0">
    <w:p w:rsidR="00BB212C" w:rsidRDefault="00BB212C" w:rsidP="00EC6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12C" w:rsidRDefault="00BB212C" w:rsidP="00EC6C30">
      <w:pPr>
        <w:spacing w:after="0" w:line="240" w:lineRule="auto"/>
      </w:pPr>
      <w:r>
        <w:separator/>
      </w:r>
    </w:p>
  </w:footnote>
  <w:footnote w:type="continuationSeparator" w:id="0">
    <w:p w:rsidR="00BB212C" w:rsidRDefault="00BB212C" w:rsidP="00EC6C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C30" w:rsidRPr="002E4187" w:rsidRDefault="00EC6C30" w:rsidP="002E4187">
    <w:pPr>
      <w:pStyle w:val="Header"/>
      <w:jc w:val="right"/>
      <w:rPr>
        <w:rFonts w:ascii="Times New Roman" w:hAnsi="Times New Roman" w:cs="Times New Roman"/>
        <w:sz w:val="24"/>
        <w:szCs w:val="24"/>
      </w:rPr>
    </w:pPr>
    <w:r w:rsidRPr="002E4187">
      <w:rPr>
        <w:rFonts w:ascii="Times New Roman" w:hAnsi="Times New Roman" w:cs="Times New Roman"/>
        <w:sz w:val="24"/>
        <w:szCs w:val="24"/>
      </w:rPr>
      <w:t>Running Head: RESEARCH METHODOLOGY</w:t>
    </w:r>
    <w:r w:rsidRPr="002E4187">
      <w:rPr>
        <w:rFonts w:ascii="Times New Roman" w:hAnsi="Times New Roman" w:cs="Times New Roman"/>
        <w:sz w:val="24"/>
        <w:szCs w:val="24"/>
      </w:rPr>
      <w:tab/>
    </w:r>
    <w:r w:rsidRPr="002E4187">
      <w:rPr>
        <w:rFonts w:ascii="Times New Roman" w:hAnsi="Times New Roman" w:cs="Times New Roman"/>
        <w:sz w:val="24"/>
        <w:szCs w:val="24"/>
      </w:rPr>
      <w:tab/>
    </w:r>
    <w:sdt>
      <w:sdtPr>
        <w:rPr>
          <w:rFonts w:ascii="Times New Roman" w:hAnsi="Times New Roman" w:cs="Times New Roman"/>
          <w:sz w:val="24"/>
          <w:szCs w:val="24"/>
        </w:rPr>
        <w:id w:val="517341672"/>
        <w:docPartObj>
          <w:docPartGallery w:val="Page Numbers (Top of Page)"/>
          <w:docPartUnique/>
        </w:docPartObj>
      </w:sdtPr>
      <w:sdtEndPr/>
      <w:sdtContent>
        <w:r w:rsidRPr="002E4187">
          <w:rPr>
            <w:rFonts w:ascii="Times New Roman" w:hAnsi="Times New Roman" w:cs="Times New Roman"/>
            <w:sz w:val="24"/>
            <w:szCs w:val="24"/>
          </w:rPr>
          <w:fldChar w:fldCharType="begin"/>
        </w:r>
        <w:r w:rsidRPr="002E4187">
          <w:rPr>
            <w:rFonts w:ascii="Times New Roman" w:hAnsi="Times New Roman" w:cs="Times New Roman"/>
            <w:sz w:val="24"/>
            <w:szCs w:val="24"/>
          </w:rPr>
          <w:instrText xml:space="preserve"> PAGE   \* MERGEFORMAT </w:instrText>
        </w:r>
        <w:r w:rsidRPr="002E4187">
          <w:rPr>
            <w:rFonts w:ascii="Times New Roman" w:hAnsi="Times New Roman" w:cs="Times New Roman"/>
            <w:sz w:val="24"/>
            <w:szCs w:val="24"/>
          </w:rPr>
          <w:fldChar w:fldCharType="separate"/>
        </w:r>
        <w:r w:rsidR="00BB212C">
          <w:rPr>
            <w:rFonts w:ascii="Times New Roman" w:hAnsi="Times New Roman" w:cs="Times New Roman"/>
            <w:noProof/>
            <w:sz w:val="24"/>
            <w:szCs w:val="24"/>
          </w:rPr>
          <w:t>1</w:t>
        </w:r>
        <w:r w:rsidRPr="002E4187">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D23CF"/>
    <w:multiLevelType w:val="multilevel"/>
    <w:tmpl w:val="E336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A0MzA3NzMwNTKwNLdU0lEKTi0uzszPAykwrAUAE97A+iwAAAA="/>
  </w:docVars>
  <w:rsids>
    <w:rsidRoot w:val="005F41A5"/>
    <w:rsid w:val="00063BD5"/>
    <w:rsid w:val="001A574B"/>
    <w:rsid w:val="001E0C74"/>
    <w:rsid w:val="00206922"/>
    <w:rsid w:val="002B42E2"/>
    <w:rsid w:val="002E4187"/>
    <w:rsid w:val="002F7A61"/>
    <w:rsid w:val="00350363"/>
    <w:rsid w:val="003E40C1"/>
    <w:rsid w:val="003F4A13"/>
    <w:rsid w:val="00552AEA"/>
    <w:rsid w:val="005F41A5"/>
    <w:rsid w:val="00794F9E"/>
    <w:rsid w:val="007A0CD7"/>
    <w:rsid w:val="00862DEC"/>
    <w:rsid w:val="009009C7"/>
    <w:rsid w:val="00962807"/>
    <w:rsid w:val="009F763A"/>
    <w:rsid w:val="00A20C66"/>
    <w:rsid w:val="00A41EB2"/>
    <w:rsid w:val="00A741B2"/>
    <w:rsid w:val="00B10B42"/>
    <w:rsid w:val="00B413B3"/>
    <w:rsid w:val="00BA1020"/>
    <w:rsid w:val="00BB212C"/>
    <w:rsid w:val="00CB3282"/>
    <w:rsid w:val="00E31C24"/>
    <w:rsid w:val="00E55034"/>
    <w:rsid w:val="00E81761"/>
    <w:rsid w:val="00EA064E"/>
    <w:rsid w:val="00EC6C30"/>
    <w:rsid w:val="00ED3316"/>
    <w:rsid w:val="00F26403"/>
    <w:rsid w:val="00FE6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A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94F9E"/>
    <w:rPr>
      <w:i/>
      <w:iCs/>
    </w:rPr>
  </w:style>
  <w:style w:type="character" w:styleId="Hyperlink">
    <w:name w:val="Hyperlink"/>
    <w:basedOn w:val="DefaultParagraphFont"/>
    <w:uiPriority w:val="99"/>
    <w:semiHidden/>
    <w:unhideWhenUsed/>
    <w:rsid w:val="00794F9E"/>
    <w:rPr>
      <w:color w:val="0000FF"/>
      <w:u w:val="single"/>
    </w:rPr>
  </w:style>
  <w:style w:type="paragraph" w:styleId="Header">
    <w:name w:val="header"/>
    <w:basedOn w:val="Normal"/>
    <w:link w:val="HeaderChar"/>
    <w:uiPriority w:val="99"/>
    <w:unhideWhenUsed/>
    <w:rsid w:val="00EC6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C30"/>
  </w:style>
  <w:style w:type="paragraph" w:styleId="Footer">
    <w:name w:val="footer"/>
    <w:basedOn w:val="Normal"/>
    <w:link w:val="FooterChar"/>
    <w:uiPriority w:val="99"/>
    <w:semiHidden/>
    <w:unhideWhenUsed/>
    <w:rsid w:val="00EC6C3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6C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975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deref/https%3A%2F%2Fstats.stackexchange.com%2Fquestions%2F184947%2Fwhat-is-the-difference-between-formative-and-reflective-measurement-model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imatisiwin.com/uploads/128956699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1422</Words>
  <Characters>8109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2019-04-19T15:20:00Z</dcterms:created>
  <dcterms:modified xsi:type="dcterms:W3CDTF">2019-04-19T15:20:00Z</dcterms:modified>
</cp:coreProperties>
</file>